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400F1" w14:textId="77777777" w:rsidR="00D16F0E" w:rsidRPr="000219F0" w:rsidRDefault="00D16F0E" w:rsidP="00D16F0E">
      <w:pPr>
        <w:jc w:val="right"/>
        <w:rPr>
          <w:rFonts w:ascii="Arial" w:hAnsi="Arial" w:cs="Arial"/>
          <w:sz w:val="20"/>
          <w:szCs w:val="20"/>
        </w:rPr>
      </w:pPr>
      <w:r w:rsidRPr="000219F0">
        <w:rPr>
          <w:rFonts w:ascii="Arial" w:hAnsi="Arial" w:cs="Arial"/>
          <w:sz w:val="20"/>
          <w:szCs w:val="20"/>
        </w:rPr>
        <w:t>Obrazec št: 4</w:t>
      </w:r>
    </w:p>
    <w:p w14:paraId="30B4C710" w14:textId="77777777" w:rsidR="00D16F0E" w:rsidRPr="000219F0" w:rsidRDefault="00D16F0E" w:rsidP="00D16F0E">
      <w:pPr>
        <w:pStyle w:val="Naslov1"/>
        <w:pBdr>
          <w:top w:val="single" w:sz="4" w:space="1" w:color="auto"/>
          <w:left w:val="single" w:sz="4" w:space="5" w:color="auto"/>
          <w:bottom w:val="single" w:sz="4" w:space="1" w:color="auto"/>
          <w:right w:val="single" w:sz="4" w:space="4" w:color="auto"/>
        </w:pBdr>
        <w:shd w:val="clear" w:color="auto" w:fill="FFFF00"/>
        <w:spacing w:before="0"/>
        <w:ind w:left="1985"/>
        <w:rPr>
          <w:rFonts w:ascii="Arial" w:hAnsi="Arial" w:cs="Arial"/>
          <w:sz w:val="24"/>
          <w:szCs w:val="24"/>
        </w:rPr>
      </w:pPr>
      <w:r w:rsidRPr="000219F0">
        <w:rPr>
          <w:rFonts w:ascii="Arial" w:hAnsi="Arial" w:cs="Arial"/>
          <w:sz w:val="24"/>
          <w:szCs w:val="24"/>
        </w:rPr>
        <w:t>ESPD OBRAZEC</w:t>
      </w:r>
    </w:p>
    <w:p w14:paraId="22457C6B" w14:textId="77777777" w:rsidR="00D16F0E" w:rsidRPr="000219F0" w:rsidRDefault="00D16F0E" w:rsidP="00D16F0E">
      <w:pPr>
        <w:rPr>
          <w:rFonts w:ascii="Arial" w:hAnsi="Arial" w:cs="Arial"/>
          <w:sz w:val="20"/>
          <w:szCs w:val="20"/>
        </w:rPr>
      </w:pPr>
    </w:p>
    <w:p w14:paraId="5EC2D2E9" w14:textId="52363006" w:rsidR="00D16F0E" w:rsidRPr="000219F0" w:rsidRDefault="00D16F0E" w:rsidP="00D16F0E">
      <w:pPr>
        <w:jc w:val="both"/>
        <w:rPr>
          <w:rFonts w:ascii="Arial" w:hAnsi="Arial" w:cs="Arial"/>
          <w:color w:val="000000" w:themeColor="text1"/>
          <w:sz w:val="20"/>
          <w:szCs w:val="20"/>
          <w:lang w:eastAsia="zh-CN"/>
        </w:rPr>
      </w:pPr>
      <w:r w:rsidRPr="000219F0">
        <w:rPr>
          <w:rFonts w:ascii="Arial" w:hAnsi="Arial" w:cs="Arial"/>
          <w:color w:val="000000" w:themeColor="text1"/>
          <w:sz w:val="20"/>
          <w:szCs w:val="20"/>
          <w:u w:val="single"/>
          <w:lang w:eastAsia="zh-CN"/>
        </w:rPr>
        <w:t>Ponudnik, ponudniki v skupni ponudbi (partnerji), podizvajalci in drugi subjekti</w:t>
      </w:r>
      <w:r w:rsidRPr="000219F0">
        <w:rPr>
          <w:rFonts w:ascii="Arial" w:hAnsi="Arial" w:cs="Arial"/>
          <w:color w:val="000000" w:themeColor="text1"/>
          <w:sz w:val="20"/>
          <w:szCs w:val="20"/>
          <w:lang w:eastAsia="zh-CN"/>
        </w:rPr>
        <w:t xml:space="preserve">, na katerih zmogljivosti se sklicuje ponudnik in podizvajalci morajo predložiti Enotni evropski dokument v zvezi z oddajo javnega naročila – </w:t>
      </w:r>
      <w:r w:rsidRPr="000219F0">
        <w:rPr>
          <w:rFonts w:ascii="Arial" w:hAnsi="Arial" w:cs="Arial"/>
          <w:b/>
          <w:color w:val="000000" w:themeColor="text1"/>
          <w:sz w:val="20"/>
          <w:szCs w:val="20"/>
          <w:lang w:eastAsia="zh-CN"/>
        </w:rPr>
        <w:t>ESPD</w:t>
      </w:r>
      <w:r w:rsidRPr="000219F0">
        <w:rPr>
          <w:rFonts w:ascii="Arial" w:hAnsi="Arial" w:cs="Arial"/>
          <w:color w:val="000000" w:themeColor="text1"/>
          <w:sz w:val="20"/>
          <w:szCs w:val="20"/>
          <w:lang w:eastAsia="zh-CN"/>
        </w:rPr>
        <w:t xml:space="preserve">, ki ga gospodarski subjekt izpolni na spletni strani </w:t>
      </w:r>
      <w:hyperlink r:id="rId6" w:history="1">
        <w:r w:rsidR="00394878" w:rsidRPr="00394878">
          <w:rPr>
            <w:rFonts w:ascii="Arial" w:hAnsi="Arial" w:cs="Arial"/>
            <w:color w:val="0563C1" w:themeColor="hyperlink"/>
            <w:sz w:val="20"/>
            <w:szCs w:val="20"/>
            <w:u w:val="single"/>
            <w:lang w:eastAsia="zh-CN"/>
          </w:rPr>
          <w:t>https://ejn.gov.si/espd/</w:t>
        </w:r>
      </w:hyperlink>
      <w:r w:rsidRPr="000219F0">
        <w:rPr>
          <w:rFonts w:ascii="Arial" w:hAnsi="Arial" w:cs="Arial"/>
          <w:color w:val="000000" w:themeColor="text1"/>
          <w:sz w:val="20"/>
          <w:szCs w:val="20"/>
          <w:lang w:eastAsia="zh-CN"/>
        </w:rPr>
        <w:t>.</w:t>
      </w:r>
    </w:p>
    <w:p w14:paraId="73221DC4" w14:textId="77777777" w:rsidR="00D16F0E" w:rsidRPr="000219F0" w:rsidRDefault="00D16F0E" w:rsidP="00D16F0E">
      <w:pPr>
        <w:jc w:val="both"/>
        <w:rPr>
          <w:rFonts w:ascii="Arial" w:hAnsi="Arial" w:cs="Arial"/>
          <w:color w:val="000000" w:themeColor="text1"/>
          <w:sz w:val="20"/>
          <w:szCs w:val="20"/>
          <w:lang w:eastAsia="zh-CN"/>
        </w:rPr>
      </w:pPr>
    </w:p>
    <w:p w14:paraId="7EDCE255" w14:textId="1343580F" w:rsidR="00D16F0E" w:rsidRPr="000219F0" w:rsidRDefault="00D16F0E" w:rsidP="00D16F0E">
      <w:pPr>
        <w:jc w:val="both"/>
        <w:rPr>
          <w:rFonts w:ascii="Arial" w:hAnsi="Arial" w:cs="Arial"/>
          <w:b/>
          <w:color w:val="000000" w:themeColor="text1"/>
          <w:sz w:val="20"/>
          <w:szCs w:val="20"/>
          <w:lang w:eastAsia="zh-CN"/>
        </w:rPr>
      </w:pPr>
      <w:r w:rsidRPr="000219F0">
        <w:rPr>
          <w:rFonts w:ascii="Arial" w:hAnsi="Arial" w:cs="Arial"/>
          <w:color w:val="000000" w:themeColor="text1"/>
          <w:sz w:val="20"/>
          <w:szCs w:val="20"/>
          <w:lang w:eastAsia="zh-CN"/>
        </w:rPr>
        <w:t>ESPD obrazec ponudniki, ponudniki v skupni ponudbi, podizvajalci in drugi subjekti uvozijo s spletne strani naročnika (rubrika javni razpisi in naročila), ga izpolnijo na spletni strani</w:t>
      </w:r>
      <w:r w:rsidR="00394878">
        <w:rPr>
          <w:rFonts w:ascii="Arial" w:hAnsi="Arial" w:cs="Arial"/>
          <w:color w:val="000000" w:themeColor="text1"/>
          <w:sz w:val="20"/>
          <w:szCs w:val="20"/>
          <w:lang w:eastAsia="zh-CN"/>
        </w:rPr>
        <w:t xml:space="preserve"> </w:t>
      </w:r>
      <w:hyperlink r:id="rId7" w:history="1">
        <w:r w:rsidR="00394878" w:rsidRPr="00A30CB1">
          <w:rPr>
            <w:rStyle w:val="Hiperpovezava"/>
            <w:rFonts w:ascii="Arial" w:hAnsi="Arial" w:cs="Arial"/>
            <w:sz w:val="20"/>
            <w:szCs w:val="20"/>
            <w:lang w:eastAsia="zh-CN"/>
          </w:rPr>
          <w:t>https://ejn.gov.si/espd/</w:t>
        </w:r>
      </w:hyperlink>
      <w:r w:rsidRPr="000219F0">
        <w:rPr>
          <w:rFonts w:ascii="Arial" w:hAnsi="Arial" w:cs="Arial"/>
          <w:color w:val="000000" w:themeColor="text1"/>
          <w:sz w:val="20"/>
          <w:szCs w:val="20"/>
          <w:lang w:eastAsia="zh-CN"/>
        </w:rPr>
        <w:t xml:space="preserve">  ter ga naložijo v </w:t>
      </w:r>
      <w:r w:rsidRPr="000219F0">
        <w:rPr>
          <w:rFonts w:ascii="Arial" w:hAnsi="Arial" w:cs="Arial"/>
          <w:b/>
          <w:color w:val="000000" w:themeColor="text1"/>
          <w:sz w:val="20"/>
          <w:szCs w:val="20"/>
          <w:lang w:eastAsia="zh-CN"/>
        </w:rPr>
        <w:t>informacijski sistem e-JN oz. za vse sodelujoče to izvede ponudnik.</w:t>
      </w:r>
    </w:p>
    <w:p w14:paraId="7AE3DA13" w14:textId="77777777" w:rsidR="00D16F0E" w:rsidRPr="000219F0" w:rsidRDefault="00D16F0E" w:rsidP="00D16F0E">
      <w:pPr>
        <w:jc w:val="both"/>
        <w:rPr>
          <w:rFonts w:ascii="Arial" w:hAnsi="Arial" w:cs="Arial"/>
          <w:color w:val="000000" w:themeColor="text1"/>
          <w:sz w:val="20"/>
          <w:szCs w:val="20"/>
          <w:highlight w:val="green"/>
          <w:lang w:eastAsia="zh-CN"/>
        </w:rPr>
      </w:pPr>
    </w:p>
    <w:p w14:paraId="12320D35" w14:textId="77777777" w:rsidR="00D16F0E" w:rsidRPr="000219F0" w:rsidRDefault="00D16F0E" w:rsidP="00D16F0E">
      <w:pPr>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Ponudnik, naloži svoj ESPD v razdelek »</w:t>
      </w:r>
      <w:r w:rsidRPr="000219F0">
        <w:rPr>
          <w:rFonts w:ascii="Arial" w:hAnsi="Arial" w:cs="Arial"/>
          <w:b/>
          <w:color w:val="000000" w:themeColor="text1"/>
          <w:sz w:val="20"/>
          <w:szCs w:val="20"/>
          <w:lang w:eastAsia="zh-CN"/>
        </w:rPr>
        <w:t>ESPD – ponudnik</w:t>
      </w:r>
      <w:r w:rsidRPr="000219F0">
        <w:rPr>
          <w:rFonts w:ascii="Arial" w:hAnsi="Arial" w:cs="Arial"/>
          <w:color w:val="000000" w:themeColor="text1"/>
          <w:sz w:val="20"/>
          <w:szCs w:val="20"/>
          <w:lang w:eastAsia="zh-CN"/>
        </w:rPr>
        <w:t>«, ESPD ostalih sodelujočih pa naloži v razdelek »</w:t>
      </w:r>
      <w:r w:rsidRPr="000219F0">
        <w:rPr>
          <w:rFonts w:ascii="Arial" w:hAnsi="Arial" w:cs="Arial"/>
          <w:b/>
          <w:color w:val="000000" w:themeColor="text1"/>
          <w:sz w:val="20"/>
          <w:szCs w:val="20"/>
          <w:lang w:eastAsia="zh-CN"/>
        </w:rPr>
        <w:t>ESPD – ostali sodelujoči</w:t>
      </w:r>
      <w:r w:rsidRPr="000219F0">
        <w:rPr>
          <w:rFonts w:ascii="Arial" w:hAnsi="Arial" w:cs="Arial"/>
          <w:color w:val="000000" w:themeColor="text1"/>
          <w:sz w:val="20"/>
          <w:szCs w:val="20"/>
          <w:lang w:eastAsia="zh-CN"/>
        </w:rPr>
        <w:t xml:space="preserve">«. </w:t>
      </w:r>
    </w:p>
    <w:p w14:paraId="253158F0" w14:textId="77777777" w:rsidR="00D16F0E" w:rsidRPr="000219F0" w:rsidRDefault="00D16F0E" w:rsidP="00D16F0E">
      <w:pPr>
        <w:jc w:val="both"/>
        <w:rPr>
          <w:rFonts w:ascii="Arial" w:hAnsi="Arial" w:cs="Arial"/>
          <w:color w:val="000000" w:themeColor="text1"/>
          <w:sz w:val="20"/>
          <w:szCs w:val="20"/>
          <w:lang w:eastAsia="zh-CN"/>
        </w:rPr>
      </w:pPr>
    </w:p>
    <w:p w14:paraId="712DA8E1" w14:textId="77777777" w:rsidR="00D16F0E" w:rsidRPr="000219F0" w:rsidRDefault="00D16F0E" w:rsidP="00D16F0E">
      <w:pPr>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Ponudnik, ki v sistemu e-JN oddaja ponudbo, naloži elektronsko podpisan ESPD v </w:t>
      </w:r>
      <w:proofErr w:type="spellStart"/>
      <w:r w:rsidRPr="000219F0">
        <w:rPr>
          <w:rFonts w:ascii="Arial" w:hAnsi="Arial" w:cs="Arial"/>
          <w:color w:val="000000" w:themeColor="text1"/>
          <w:sz w:val="20"/>
          <w:szCs w:val="20"/>
          <w:lang w:eastAsia="zh-CN"/>
        </w:rPr>
        <w:t>xml</w:t>
      </w:r>
      <w:proofErr w:type="spellEnd"/>
      <w:r w:rsidRPr="000219F0">
        <w:rPr>
          <w:rFonts w:ascii="Arial" w:hAnsi="Arial" w:cs="Arial"/>
          <w:color w:val="000000" w:themeColor="text1"/>
          <w:sz w:val="20"/>
          <w:szCs w:val="20"/>
          <w:lang w:eastAsia="zh-CN"/>
        </w:rPr>
        <w:t xml:space="preserve">. obliki ali nepodpisan ESPD v </w:t>
      </w:r>
      <w:proofErr w:type="spellStart"/>
      <w:r w:rsidRPr="000219F0">
        <w:rPr>
          <w:rFonts w:ascii="Arial" w:hAnsi="Arial" w:cs="Arial"/>
          <w:color w:val="000000" w:themeColor="text1"/>
          <w:sz w:val="20"/>
          <w:szCs w:val="20"/>
          <w:lang w:eastAsia="zh-CN"/>
        </w:rPr>
        <w:t>xml</w:t>
      </w:r>
      <w:proofErr w:type="spellEnd"/>
      <w:r w:rsidRPr="000219F0">
        <w:rPr>
          <w:rFonts w:ascii="Arial" w:hAnsi="Arial" w:cs="Arial"/>
          <w:color w:val="000000" w:themeColor="text1"/>
          <w:sz w:val="20"/>
          <w:szCs w:val="20"/>
          <w:lang w:eastAsia="zh-CN"/>
        </w:rPr>
        <w:t xml:space="preserve">. obliki, pri čemer se v slednjem primeru v skladu s Splošnimi pogoji uporabe informacijskega sistema e-JN šteje, da je oddan pravno zavezujoč dokument, ki ima enako veljavnost kot podpisan. </w:t>
      </w:r>
    </w:p>
    <w:p w14:paraId="7FB4BAB1" w14:textId="77777777" w:rsidR="00D16F0E" w:rsidRPr="000219F0" w:rsidRDefault="00D16F0E" w:rsidP="00D16F0E">
      <w:pPr>
        <w:jc w:val="both"/>
        <w:rPr>
          <w:rFonts w:ascii="Arial" w:hAnsi="Arial" w:cs="Arial"/>
          <w:color w:val="000000" w:themeColor="text1"/>
          <w:sz w:val="20"/>
          <w:szCs w:val="20"/>
          <w:lang w:eastAsia="zh-CN"/>
        </w:rPr>
      </w:pPr>
    </w:p>
    <w:p w14:paraId="536B1B59" w14:textId="77777777" w:rsidR="00D16F0E" w:rsidRPr="000219F0" w:rsidRDefault="00D16F0E" w:rsidP="00D16F0E">
      <w:pPr>
        <w:jc w:val="both"/>
        <w:rPr>
          <w:rFonts w:ascii="Arial" w:hAnsi="Arial" w:cs="Arial"/>
          <w:b/>
          <w:color w:val="000000" w:themeColor="text1"/>
          <w:sz w:val="20"/>
          <w:szCs w:val="20"/>
          <w:u w:val="single"/>
          <w:lang w:eastAsia="zh-CN"/>
        </w:rPr>
      </w:pPr>
      <w:r w:rsidRPr="000219F0">
        <w:rPr>
          <w:rFonts w:ascii="Arial" w:hAnsi="Arial" w:cs="Arial"/>
          <w:b/>
          <w:color w:val="000000" w:themeColor="text1"/>
          <w:sz w:val="20"/>
          <w:szCs w:val="20"/>
          <w:u w:val="single"/>
          <w:lang w:eastAsia="zh-CN"/>
        </w:rPr>
        <w:t>Za ostale sodelujoče ponudnik v razdelek »ESPD – ostali sodelujoči« priloži/naloži ustrezen podpisan ESPD obrazec v PDF. obliki (</w:t>
      </w:r>
      <w:proofErr w:type="spellStart"/>
      <w:r w:rsidRPr="000219F0">
        <w:rPr>
          <w:rFonts w:ascii="Arial" w:hAnsi="Arial" w:cs="Arial"/>
          <w:b/>
          <w:color w:val="000000" w:themeColor="text1"/>
          <w:sz w:val="20"/>
          <w:szCs w:val="20"/>
          <w:u w:val="single"/>
          <w:lang w:eastAsia="zh-CN"/>
        </w:rPr>
        <w:t>skenogram</w:t>
      </w:r>
      <w:proofErr w:type="spellEnd"/>
      <w:r w:rsidRPr="000219F0">
        <w:rPr>
          <w:rFonts w:ascii="Arial" w:hAnsi="Arial" w:cs="Arial"/>
          <w:b/>
          <w:color w:val="000000" w:themeColor="text1"/>
          <w:sz w:val="20"/>
          <w:szCs w:val="20"/>
          <w:u w:val="single"/>
          <w:lang w:eastAsia="zh-CN"/>
        </w:rPr>
        <w:t>), ali v elektronski obliki podpisan ESPD obrazec v *.XML obliki datoteke.</w:t>
      </w:r>
    </w:p>
    <w:p w14:paraId="6BFD263E" w14:textId="77777777" w:rsidR="00D16F0E" w:rsidRPr="000219F0" w:rsidRDefault="00D16F0E" w:rsidP="00D16F0E">
      <w:pPr>
        <w:jc w:val="both"/>
        <w:rPr>
          <w:rFonts w:ascii="Arial" w:hAnsi="Arial" w:cs="Arial"/>
          <w:color w:val="000000"/>
          <w:sz w:val="20"/>
          <w:szCs w:val="20"/>
        </w:rPr>
      </w:pPr>
      <w:r w:rsidRPr="000219F0">
        <w:rPr>
          <w:rFonts w:ascii="Arial" w:hAnsi="Arial" w:cs="Arial"/>
          <w:color w:val="000000"/>
          <w:sz w:val="20"/>
          <w:szCs w:val="20"/>
        </w:rPr>
        <w:t>Dodatna navodila glede ESPD obrazca za ponudnike, ponudnike v skupni ponudbi, druge subjekte in podizvajalce so navedena v točki 2.15. te dokumentacije.</w:t>
      </w:r>
    </w:p>
    <w:p w14:paraId="69B1059E" w14:textId="77777777" w:rsidR="00D16F0E" w:rsidRPr="000219F0" w:rsidRDefault="00D16F0E" w:rsidP="00D16F0E">
      <w:pPr>
        <w:tabs>
          <w:tab w:val="left" w:pos="0"/>
        </w:tabs>
        <w:jc w:val="both"/>
        <w:rPr>
          <w:rFonts w:ascii="Arial" w:eastAsia="Calibri" w:hAnsi="Arial" w:cs="Arial"/>
          <w:kern w:val="3"/>
          <w:sz w:val="20"/>
          <w:szCs w:val="20"/>
          <w:lang w:eastAsia="zh-CN"/>
        </w:rPr>
      </w:pPr>
    </w:p>
    <w:p w14:paraId="07924024" w14:textId="19FA42FF" w:rsidR="006E6BC0" w:rsidRPr="001073A0" w:rsidRDefault="006E6BC0" w:rsidP="001073A0"/>
    <w:sectPr w:rsidR="006E6BC0" w:rsidRPr="001073A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942DE" w14:textId="77777777" w:rsidR="00D9534F" w:rsidRDefault="00D9534F" w:rsidP="001E4A97">
      <w:pPr>
        <w:spacing w:after="0" w:line="240" w:lineRule="auto"/>
      </w:pPr>
      <w:r>
        <w:separator/>
      </w:r>
    </w:p>
  </w:endnote>
  <w:endnote w:type="continuationSeparator" w:id="0">
    <w:p w14:paraId="6177E08E" w14:textId="77777777" w:rsidR="00D9534F" w:rsidRDefault="00D9534F" w:rsidP="001E4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4C41E" w14:textId="77777777" w:rsidR="00D9534F" w:rsidRDefault="00D9534F" w:rsidP="001E4A97">
      <w:pPr>
        <w:spacing w:after="0" w:line="240" w:lineRule="auto"/>
      </w:pPr>
      <w:r>
        <w:separator/>
      </w:r>
    </w:p>
  </w:footnote>
  <w:footnote w:type="continuationSeparator" w:id="0">
    <w:p w14:paraId="491F2ACF" w14:textId="77777777" w:rsidR="00D9534F" w:rsidRDefault="00D9534F" w:rsidP="001E4A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04493" w14:textId="77777777" w:rsidR="001E4A97" w:rsidRDefault="001E4A97">
    <w:pPr>
      <w:pStyle w:val="Glava"/>
    </w:pPr>
  </w:p>
  <w:tbl>
    <w:tblPr>
      <w:tblW w:w="0" w:type="auto"/>
      <w:tblLook w:val="04A0" w:firstRow="1" w:lastRow="0" w:firstColumn="1" w:lastColumn="0" w:noHBand="0" w:noVBand="1"/>
    </w:tblPr>
    <w:tblGrid>
      <w:gridCol w:w="1284"/>
      <w:gridCol w:w="3579"/>
      <w:gridCol w:w="4209"/>
    </w:tblGrid>
    <w:tr w:rsidR="001E4A97" w:rsidRPr="006F1DA5" w14:paraId="6DE97ADA" w14:textId="77777777" w:rsidTr="00E47DD4">
      <w:trPr>
        <w:trHeight w:val="1268"/>
      </w:trPr>
      <w:tc>
        <w:tcPr>
          <w:tcW w:w="1276" w:type="dxa"/>
        </w:tcPr>
        <w:p w14:paraId="71A3843B" w14:textId="77777777" w:rsidR="001E4A97" w:rsidRPr="006F1DA5" w:rsidRDefault="001E4A97" w:rsidP="001E4A97">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59D00D59" wp14:editId="1D9D0592">
                <wp:extent cx="678273" cy="767715"/>
                <wp:effectExtent l="0" t="0" r="0" b="0"/>
                <wp:docPr id="1"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s-logo.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686783" cy="777347"/>
                        </a:xfrm>
                        <a:prstGeom prst="rect">
                          <a:avLst/>
                        </a:prstGeom>
                      </pic:spPr>
                    </pic:pic>
                  </a:graphicData>
                </a:graphic>
              </wp:inline>
            </w:drawing>
          </w:r>
        </w:p>
      </w:tc>
      <w:tc>
        <w:tcPr>
          <w:tcW w:w="3585" w:type="dxa"/>
        </w:tcPr>
        <w:p w14:paraId="2914BA8E" w14:textId="77777777" w:rsidR="001E4A97" w:rsidRPr="006F1DA5" w:rsidRDefault="001E4A97" w:rsidP="001E4A97">
          <w:pPr>
            <w:pStyle w:val="Glava"/>
            <w:rPr>
              <w:rFonts w:ascii="Arial" w:hAnsi="Arial" w:cs="Arial"/>
              <w:b/>
              <w:color w:val="000000" w:themeColor="text1"/>
              <w:sz w:val="18"/>
              <w:szCs w:val="18"/>
            </w:rPr>
          </w:pPr>
          <w:r w:rsidRPr="006F1DA5">
            <w:rPr>
              <w:rFonts w:ascii="Arial" w:hAnsi="Arial" w:cs="Arial"/>
              <w:b/>
              <w:color w:val="000000" w:themeColor="text1"/>
              <w:sz w:val="18"/>
              <w:szCs w:val="18"/>
            </w:rPr>
            <w:t>GASILSKO REŠEVALNA SLUŽBA KRANJ</w:t>
          </w:r>
        </w:p>
        <w:p w14:paraId="1B459B73"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Bleiweisova cesta 34</w:t>
          </w:r>
        </w:p>
        <w:p w14:paraId="586957A7"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4000 Kranj</w:t>
          </w:r>
        </w:p>
        <w:p w14:paraId="5C548971"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http://www.gasilcikranj.si</w:t>
          </w:r>
        </w:p>
        <w:p w14:paraId="3229A3D8" w14:textId="77777777" w:rsidR="001E4A97" w:rsidRPr="006F1DA5" w:rsidRDefault="001E4A97" w:rsidP="001E4A9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direktor@gasilcikranj.si</w:t>
          </w:r>
        </w:p>
      </w:tc>
      <w:tc>
        <w:tcPr>
          <w:tcW w:w="4209" w:type="dxa"/>
        </w:tcPr>
        <w:p w14:paraId="027F6F9D" w14:textId="77777777" w:rsidR="001E4A97" w:rsidRPr="006F1DA5" w:rsidRDefault="001E4A97" w:rsidP="001E4A97">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2BEB7DA5" wp14:editId="043FE0FC">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11AEC78" w14:textId="77777777" w:rsidR="001E4A97" w:rsidRPr="001E4A97" w:rsidRDefault="001E4A97" w:rsidP="001E4A97">
    <w:pPr>
      <w:pStyle w:val="Glava"/>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97"/>
    <w:rsid w:val="001073A0"/>
    <w:rsid w:val="001E4A97"/>
    <w:rsid w:val="0022616B"/>
    <w:rsid w:val="00394878"/>
    <w:rsid w:val="006E6BC0"/>
    <w:rsid w:val="009E3FC1"/>
    <w:rsid w:val="00B10F81"/>
    <w:rsid w:val="00C0638C"/>
    <w:rsid w:val="00C53F8A"/>
    <w:rsid w:val="00D16F0E"/>
    <w:rsid w:val="00D9534F"/>
    <w:rsid w:val="00EB274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E0814"/>
  <w15:chartTrackingRefBased/>
  <w15:docId w15:val="{EAD690C0-77B9-41EA-BA35-624B8C6D8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1E4A97"/>
    <w:pPr>
      <w:spacing w:after="200" w:line="276" w:lineRule="auto"/>
    </w:pPr>
    <w:rPr>
      <w:rFonts w:ascii="Helvetica" w:hAnsi="Helvetica"/>
      <w:kern w:val="0"/>
      <w14:ligatures w14:val="none"/>
    </w:rPr>
  </w:style>
  <w:style w:type="paragraph" w:styleId="Naslov1">
    <w:name w:val="heading 1"/>
    <w:basedOn w:val="Navaden"/>
    <w:next w:val="Navaden"/>
    <w:link w:val="Naslov1Znak"/>
    <w:uiPriority w:val="9"/>
    <w:qFormat/>
    <w:rsid w:val="001E4A97"/>
    <w:pPr>
      <w:keepNext/>
      <w:keepLines/>
      <w:spacing w:before="360" w:after="0"/>
      <w:outlineLvl w:val="0"/>
    </w:pPr>
    <w:rPr>
      <w:rFonts w:eastAsiaTheme="majorEastAsia" w:cstheme="majorBidi"/>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E4A97"/>
    <w:rPr>
      <w:rFonts w:ascii="Helvetica" w:eastAsiaTheme="majorEastAsia" w:hAnsi="Helvetica" w:cstheme="majorBidi"/>
      <w:b/>
      <w:bCs/>
      <w:kern w:val="0"/>
      <w:sz w:val="26"/>
      <w:szCs w:val="28"/>
      <w14:ligatures w14:val="none"/>
    </w:rPr>
  </w:style>
  <w:style w:type="table" w:customStyle="1" w:styleId="NormalTablePHPDOCX">
    <w:name w:val="Normal Table PHPDOCX"/>
    <w:uiPriority w:val="99"/>
    <w:semiHidden/>
    <w:unhideWhenUsed/>
    <w:qFormat/>
    <w:rsid w:val="001E4A97"/>
    <w:pPr>
      <w:spacing w:after="0" w:line="240" w:lineRule="auto"/>
    </w:pPr>
    <w:rPr>
      <w:kern w:val="0"/>
      <w14:ligatures w14:val="none"/>
    </w:rPr>
    <w:tblPr>
      <w:tblInd w:w="0" w:type="dxa"/>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1E4A97"/>
    <w:rPr>
      <w:sz w:val="16"/>
      <w:szCs w:val="16"/>
    </w:rPr>
  </w:style>
  <w:style w:type="paragraph" w:styleId="Pripombabesedilo">
    <w:name w:val="annotation text"/>
    <w:basedOn w:val="Navaden"/>
    <w:link w:val="PripombabesediloZnak"/>
    <w:uiPriority w:val="99"/>
    <w:unhideWhenUsed/>
    <w:rsid w:val="001E4A97"/>
    <w:pPr>
      <w:spacing w:line="240" w:lineRule="auto"/>
    </w:pPr>
    <w:rPr>
      <w:sz w:val="20"/>
      <w:szCs w:val="20"/>
    </w:rPr>
  </w:style>
  <w:style w:type="character" w:customStyle="1" w:styleId="PripombabesediloZnak">
    <w:name w:val="Pripomba – besedilo Znak"/>
    <w:basedOn w:val="Privzetapisavaodstavka"/>
    <w:link w:val="Pripombabesedilo"/>
    <w:uiPriority w:val="99"/>
    <w:rsid w:val="001E4A97"/>
    <w:rPr>
      <w:rFonts w:ascii="Helvetica" w:hAnsi="Helvetica"/>
      <w:kern w:val="0"/>
      <w:sz w:val="20"/>
      <w:szCs w:val="20"/>
      <w14:ligatures w14:val="none"/>
    </w:rPr>
  </w:style>
  <w:style w:type="character" w:styleId="Besedilooznabemesta">
    <w:name w:val="Placeholder Text"/>
    <w:basedOn w:val="Privzetapisavaodstavka"/>
    <w:uiPriority w:val="99"/>
    <w:semiHidden/>
    <w:rsid w:val="001E4A97"/>
    <w:rPr>
      <w:color w:val="808080"/>
    </w:rPr>
  </w:style>
  <w:style w:type="paragraph" w:styleId="Glava">
    <w:name w:val="header"/>
    <w:aliases w:val="APEK-4,header1,Glava Znak Char Znak Znak,Glava Znak Znak Znak Znak Znak Znak,Glava Znak Znak1,Glava Znak Znak1 Znak Znak Znak,Glava Znak1 Znak,Glava Znak1 Znak Znak Znak Znak,Glava Znak2,Glava Znak2 Z,Glava Znak2 Znak Znak Znak"/>
    <w:basedOn w:val="Navaden"/>
    <w:link w:val="GlavaZnak"/>
    <w:uiPriority w:val="99"/>
    <w:unhideWhenUsed/>
    <w:rsid w:val="001E4A97"/>
    <w:pPr>
      <w:tabs>
        <w:tab w:val="center" w:pos="4536"/>
        <w:tab w:val="right" w:pos="9072"/>
      </w:tabs>
      <w:spacing w:after="0" w:line="240" w:lineRule="auto"/>
    </w:pPr>
  </w:style>
  <w:style w:type="character" w:customStyle="1" w:styleId="GlavaZnak">
    <w:name w:val="Glava Znak"/>
    <w:aliases w:val="APEK-4 Znak,header1 Znak,Glava Znak Char Znak Znak Znak,Glava Znak Znak Znak Znak Znak Znak Znak,Glava Znak Znak1 Znak,Glava Znak Znak1 Znak Znak Znak Znak,Glava Znak1 Znak Znak,Glava Znak1 Znak Znak Znak Znak Znak,Glava Znak2 Znak"/>
    <w:basedOn w:val="Privzetapisavaodstavka"/>
    <w:link w:val="Glava"/>
    <w:uiPriority w:val="99"/>
    <w:rsid w:val="001E4A97"/>
    <w:rPr>
      <w:rFonts w:ascii="Helvetica" w:hAnsi="Helvetica"/>
      <w:kern w:val="0"/>
      <w14:ligatures w14:val="none"/>
    </w:rPr>
  </w:style>
  <w:style w:type="paragraph" w:styleId="Noga">
    <w:name w:val="footer"/>
    <w:basedOn w:val="Navaden"/>
    <w:link w:val="NogaZnak"/>
    <w:uiPriority w:val="99"/>
    <w:unhideWhenUsed/>
    <w:rsid w:val="001E4A97"/>
    <w:pPr>
      <w:tabs>
        <w:tab w:val="center" w:pos="4536"/>
        <w:tab w:val="right" w:pos="9072"/>
      </w:tabs>
      <w:spacing w:after="0" w:line="240" w:lineRule="auto"/>
    </w:pPr>
  </w:style>
  <w:style w:type="character" w:customStyle="1" w:styleId="NogaZnak">
    <w:name w:val="Noga Znak"/>
    <w:basedOn w:val="Privzetapisavaodstavka"/>
    <w:link w:val="Noga"/>
    <w:uiPriority w:val="99"/>
    <w:rsid w:val="001E4A97"/>
    <w:rPr>
      <w:rFonts w:ascii="Helvetica" w:hAnsi="Helvetica"/>
      <w:kern w:val="0"/>
      <w14:ligatures w14:val="none"/>
    </w:rPr>
  </w:style>
  <w:style w:type="table" w:customStyle="1" w:styleId="Tabelamrea8">
    <w:name w:val="Tabela – mreža8"/>
    <w:basedOn w:val="Navadnatabela"/>
    <w:next w:val="Tabelamrea"/>
    <w:uiPriority w:val="39"/>
    <w:rsid w:val="00B10F8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B10F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394878"/>
    <w:rPr>
      <w:color w:val="0563C1" w:themeColor="hyperlink"/>
      <w:u w:val="single"/>
    </w:rPr>
  </w:style>
  <w:style w:type="character" w:styleId="Nerazreenaomemba">
    <w:name w:val="Unresolved Mention"/>
    <w:basedOn w:val="Privzetapisavaodstavka"/>
    <w:uiPriority w:val="99"/>
    <w:semiHidden/>
    <w:unhideWhenUsed/>
    <w:rsid w:val="003948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ejn.gov.si/espd/"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narocanje.si/_ESPD/"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228</Words>
  <Characters>1305</Characters>
  <Application>Microsoft Office Word</Application>
  <DocSecurity>0</DocSecurity>
  <Lines>10</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Nakup gasilskega vozila za posredovanje pri nevarnih snoveh</dc:title>
  <dc:subject/>
  <dc:creator>Tomaz Vilfan</dc:creator>
  <cp:keywords/>
  <dc:description/>
  <cp:lastModifiedBy>Tomaz Vilfan</cp:lastModifiedBy>
  <cp:revision>3</cp:revision>
  <dcterms:created xsi:type="dcterms:W3CDTF">2023-03-10T11:12:00Z</dcterms:created>
  <dcterms:modified xsi:type="dcterms:W3CDTF">2023-03-13T11:38:00Z</dcterms:modified>
</cp:coreProperties>
</file>